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Pr="00014D38" w:rsidRDefault="00321CD7" w:rsidP="00014D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14D38">
        <w:rPr>
          <w:rFonts w:ascii="Times New Roman" w:hAnsi="Times New Roman" w:cs="Times New Roman"/>
          <w:b/>
          <w:sz w:val="28"/>
          <w:szCs w:val="28"/>
        </w:rPr>
        <w:t>Урок 14.</w:t>
      </w:r>
      <w:r w:rsidRPr="00014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 6.2. Казанская губерния в</w:t>
      </w:r>
      <w:r w:rsidRPr="00014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4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пореформенный период.</w:t>
      </w:r>
    </w:p>
    <w:p w:rsidR="00014D38" w:rsidRDefault="00014D38" w:rsidP="00014D38">
      <w:pPr>
        <w:pStyle w:val="a3"/>
        <w:shd w:val="clear" w:color="auto" w:fill="FFFFFF"/>
        <w:spacing w:before="0" w:beforeAutospacing="0" w:after="0" w:afterAutospacing="0"/>
        <w:ind w:firstLine="188"/>
        <w:jc w:val="both"/>
        <w:rPr>
          <w:color w:val="000000"/>
          <w:sz w:val="28"/>
          <w:szCs w:val="28"/>
        </w:rPr>
      </w:pPr>
    </w:p>
    <w:p w:rsidR="00285ECF" w:rsidRDefault="00014D38" w:rsidP="005A27D3">
      <w:pPr>
        <w:pStyle w:val="a3"/>
        <w:shd w:val="clear" w:color="auto" w:fill="FFFFFF"/>
        <w:spacing w:before="0" w:beforeAutospacing="0" w:after="0" w:afterAutospacing="0"/>
        <w:ind w:firstLine="188"/>
        <w:jc w:val="both"/>
        <w:rPr>
          <w:color w:val="000000"/>
          <w:sz w:val="28"/>
          <w:szCs w:val="28"/>
        </w:rPr>
      </w:pPr>
      <w:r w:rsidRPr="00014D38">
        <w:rPr>
          <w:color w:val="000000"/>
          <w:sz w:val="28"/>
          <w:szCs w:val="28"/>
        </w:rPr>
        <w:t xml:space="preserve">Крестьянский вопрос был одним из центральных в социально-экономической, общественной жизни страны в первой половине XIX </w:t>
      </w:r>
      <w:proofErr w:type="gramStart"/>
      <w:r w:rsidRPr="00014D38">
        <w:rPr>
          <w:color w:val="000000"/>
          <w:sz w:val="28"/>
          <w:szCs w:val="28"/>
        </w:rPr>
        <w:t>в</w:t>
      </w:r>
      <w:proofErr w:type="gramEnd"/>
      <w:r w:rsidRPr="00014D38">
        <w:rPr>
          <w:color w:val="000000"/>
          <w:sz w:val="28"/>
          <w:szCs w:val="28"/>
        </w:rPr>
        <w:t xml:space="preserve">. </w:t>
      </w:r>
    </w:p>
    <w:p w:rsidR="00014D38" w:rsidRPr="00014D38" w:rsidRDefault="00014D38" w:rsidP="00285ECF">
      <w:pPr>
        <w:pStyle w:val="a3"/>
        <w:shd w:val="clear" w:color="auto" w:fill="FFFFFF"/>
        <w:spacing w:before="0" w:beforeAutospacing="0" w:after="0" w:afterAutospacing="0"/>
        <w:ind w:firstLine="188"/>
        <w:rPr>
          <w:color w:val="000000"/>
          <w:sz w:val="28"/>
          <w:szCs w:val="28"/>
        </w:rPr>
      </w:pPr>
      <w:r w:rsidRPr="00014D38">
        <w:rPr>
          <w:color w:val="000000"/>
          <w:sz w:val="28"/>
          <w:szCs w:val="28"/>
        </w:rPr>
        <w:t xml:space="preserve"> </w:t>
      </w:r>
      <w:r w:rsidRPr="00285ECF">
        <w:rPr>
          <w:b/>
          <w:color w:val="000000"/>
          <w:sz w:val="28"/>
          <w:szCs w:val="28"/>
        </w:rPr>
        <w:t xml:space="preserve">Реформа 19 февраля 1861 г. </w:t>
      </w:r>
      <w:r w:rsidRPr="00014D38">
        <w:rPr>
          <w:color w:val="000000"/>
          <w:sz w:val="28"/>
          <w:szCs w:val="28"/>
        </w:rPr>
        <w:t>В Казанской губернии Манифест об освобождении крестьян был обнародован 11 марта 1861 г. Тогда он был прочитан в соборе и во всех приходских церквах Казани, а на следующий день - на всех торговых площадях города.</w:t>
      </w:r>
    </w:p>
    <w:p w:rsidR="00014D38" w:rsidRPr="00014D38" w:rsidRDefault="00014D38" w:rsidP="00014D38">
      <w:pPr>
        <w:pStyle w:val="a3"/>
        <w:shd w:val="clear" w:color="auto" w:fill="FFFFFF"/>
        <w:spacing w:before="0" w:beforeAutospacing="0" w:after="0" w:afterAutospacing="0"/>
        <w:ind w:firstLine="188"/>
        <w:jc w:val="both"/>
        <w:rPr>
          <w:color w:val="000000"/>
          <w:sz w:val="28"/>
          <w:szCs w:val="28"/>
        </w:rPr>
      </w:pPr>
      <w:r w:rsidRPr="00014D38">
        <w:rPr>
          <w:color w:val="000000"/>
          <w:sz w:val="28"/>
          <w:szCs w:val="28"/>
        </w:rPr>
        <w:t>В результате реформы произошло личное освобождение помещичьих крестьян. Таковых в Казанской губернии насчитывалось 212,2 тысяч человек. С момента публикации законоположения 19 февраля 1861 г. крепостные крестьяне становились свободными сельскими обывателями и получали гражданские права.</w:t>
      </w:r>
    </w:p>
    <w:p w:rsidR="00014D38" w:rsidRPr="00014D38" w:rsidRDefault="00285ECF" w:rsidP="00285E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    </w:t>
      </w:r>
      <w:r w:rsidR="00014D38"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Однако до подлинной свободы было еще далеко. Вся земля в имении, в том числе находившаяся в распоряжении крестьян, считалась собственностью помещиков. За пользование своими наделами «свободные сельские обыватели» должны были нести повинности — отбывать барщину или платить оброк. Тем самым устанавливались </w:t>
      </w:r>
      <w:r w:rsidR="00014D38"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</w:t>
      </w:r>
      <w:proofErr w:type="spellStart"/>
      <w:r w:rsidR="00014D38"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временнообязанные</w:t>
      </w:r>
      <w:proofErr w:type="spellEnd"/>
      <w:r w:rsidR="00014D38"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отношения» </w:t>
      </w:r>
      <w:r w:rsidR="00014D38"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вплоть до заключения выкупной сделки. Во </w:t>
      </w:r>
      <w:proofErr w:type="spellStart"/>
      <w:r w:rsidR="00014D38" w:rsidRPr="00014D38">
        <w:rPr>
          <w:rFonts w:ascii="Times New Roman" w:hAnsi="Times New Roman" w:cs="Times New Roman"/>
          <w:color w:val="000000"/>
          <w:sz w:val="28"/>
          <w:szCs w:val="28"/>
        </w:rPr>
        <w:t>временнообязанном</w:t>
      </w:r>
      <w:proofErr w:type="spellEnd"/>
      <w:r w:rsidR="00014D38"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состоянии крестьян мог находиться в течение девяти лет. В это время он не имел права отказаться от своего надела земли. Это означало по существу при</w:t>
      </w:r>
      <w:r w:rsidR="00014D38" w:rsidRPr="00014D38">
        <w:rPr>
          <w:rFonts w:ascii="Times New Roman" w:hAnsi="Times New Roman" w:cs="Times New Roman"/>
          <w:color w:val="000000"/>
          <w:sz w:val="28"/>
          <w:szCs w:val="28"/>
        </w:rPr>
        <w:softHyphen/>
        <w:t>крепление его наделу. Кроме того, крестьянин не мог выйти из сельского общества без его на то согласия. Ведь крестьяне все выкупные платежи и подати платили сообща, миром, который был связан круговой порукой.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Сумма выкупа примерно в 16 раз превышала сумму ежегодного оброка. У большинства крестьян не было необходимых для выкупа средств. В таких условиях правительство оплачивало помещику 80 процентов стоимости их земли, отошедшей под крестьянские наделы. Крестьяне же должны были в течение 49 лет погасить свой долг государству ежегодными взносами выкупных платежей.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Размеры крестьянских наделов и повинностей опре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делялись в </w:t>
      </w:r>
      <w:r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уставных грамотах. 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Высший и низший размер надела устанавливался законоположением реформы. При превышении норм высшего надела помещик имел право отрезать излишек. Прихватить часть крестьянской землицы он мог и в ряде других случаев. Например, если после наделения крестьян землей у него оставалось менее одной трети общего количества удобной земли. Широкие возможности для обезземеливания бывших крепостных предоставляли так называемые </w:t>
      </w:r>
      <w:r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дарственные наделы. 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t>Они давались крестьянам с их согласия и бесплатно. Но размер таких наделов вместе с усадьбой не превышал 0,5-1,5 десятины на душу. В числе отрезанных  земель могли оказаться прогоны и выгоны для скота, леса,  луга и другие необходимые крестьянам угодья.</w:t>
      </w:r>
    </w:p>
    <w:p w:rsidR="00014D38" w:rsidRPr="00014D38" w:rsidRDefault="00014D38" w:rsidP="00CF17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  <w:u w:val="single"/>
        </w:rPr>
        <w:t>Какие же результаты принесла с собой крестьянская реформа 1861 г. в Казанской губернии?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 Помещичьи земли увеличились на 11,6 процента, а крестьянские — сократились на 23,6. Более 11 тысяч крестьян вообще 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остались без земли. Каждый седьмой крестьян согласился получить дарственный надел — так велико было стремление крестьянства немедленно порвать отношения с помещиком. Но утраченные </w:t>
      </w:r>
      <w:proofErr w:type="spellStart"/>
      <w:r w:rsidRPr="00014D38">
        <w:rPr>
          <w:rFonts w:ascii="Times New Roman" w:hAnsi="Times New Roman" w:cs="Times New Roman"/>
          <w:color w:val="000000"/>
          <w:sz w:val="28"/>
          <w:szCs w:val="28"/>
        </w:rPr>
        <w:t>дарственниками</w:t>
      </w:r>
      <w:proofErr w:type="spellEnd"/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 земли составили более трех четвертей общих земельных потерь, которые понесли бывшие крепостные Казанской губернии</w:t>
      </w:r>
      <w:r w:rsidRPr="00014D3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Средний душевой надел сократился; 3 до 2,7 десятины. Вместе с тем у определенной части Крестьян надел мог увеличиться или остаться прежним. Находясь во </w:t>
      </w:r>
      <w:proofErr w:type="spellStart"/>
      <w:r w:rsidRPr="00014D38">
        <w:rPr>
          <w:rFonts w:ascii="Times New Roman" w:hAnsi="Times New Roman" w:cs="Times New Roman"/>
          <w:color w:val="000000"/>
          <w:sz w:val="28"/>
          <w:szCs w:val="28"/>
        </w:rPr>
        <w:t>временнообязанном</w:t>
      </w:r>
      <w:proofErr w:type="spellEnd"/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состоянии, крестьяне должны были нести повинности в виде барщины или </w:t>
      </w:r>
      <w:proofErr w:type="gramStart"/>
      <w:r w:rsidRPr="00014D38">
        <w:rPr>
          <w:rFonts w:ascii="Times New Roman" w:hAnsi="Times New Roman" w:cs="Times New Roman"/>
          <w:color w:val="000000"/>
          <w:sz w:val="28"/>
          <w:szCs w:val="28"/>
        </w:rPr>
        <w:t>-о</w:t>
      </w:r>
      <w:proofErr w:type="gramEnd"/>
      <w:r w:rsidRPr="00014D38">
        <w:rPr>
          <w:rFonts w:ascii="Times New Roman" w:hAnsi="Times New Roman" w:cs="Times New Roman"/>
          <w:color w:val="000000"/>
          <w:sz w:val="28"/>
          <w:szCs w:val="28"/>
        </w:rPr>
        <w:t>брока. За высший душевой надел оброк составлял 8-9 рублей. Преобладала барщина, на которой в дореформенный период находилось 86 процентов крестьян помещичьей деревни. Теперь крестьянин должен был в течение года отрабатывать в имении со своим инвентарем 40 мужских и 30 женских дней. Весьма обременительными оказались выкупные плачеи. Стоимость одной десятины надельной земли в Казанской губернии для бывших помещичьих крестьян составляла более 22 рублей. За предоставленные этим крестьянам земли они заплатили вместо 3,4 миллиона рублей 6,8 миллиона.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28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28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014D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Преобразования в удельной и государственной деревне.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В 1863 г. основные положения крестьянской реформы были распространены на удельных крестьян, а в 1866 г. — на государственных крестьян. В Казанской губернии к разряду удельных крестьян относилось 35,5 тысячи человек, государственных крестьян — 1,1 миллиона человек.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48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Удельные крестьяне получали права свободных сельских обывателей. Для них вводился </w:t>
      </w:r>
      <w:r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обязательный выкуп 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земельных наделов, что исключало для них </w:t>
      </w:r>
      <w:proofErr w:type="spellStart"/>
      <w:r w:rsidRPr="00014D38">
        <w:rPr>
          <w:rFonts w:ascii="Times New Roman" w:hAnsi="Times New Roman" w:cs="Times New Roman"/>
          <w:color w:val="000000"/>
          <w:sz w:val="28"/>
          <w:szCs w:val="28"/>
        </w:rPr>
        <w:t>временнообязанное</w:t>
      </w:r>
      <w:proofErr w:type="spellEnd"/>
      <w:r w:rsidRPr="00014D38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состояние. В крестьянские наделы не могли включаться леса, оброчные статьи, рыбные ловли и все земли, которые удельное ведомство считало для себя необходимыми.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34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В ходе реформы 1863 г. находившиеся в пользовании удельных крестьян Казанской губернии земли сократились на семь тысяч десятин. Средний душевой надел уменьшился с 4,4 до 3,9 десятины. Средняя цена десятины земли, отведенной крестьянам в надел, составляла более 13,5 рубля, а годовые платежи с души — свыше 3,2 рубля.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5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Поземельное устройство государственных крестьян оп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softHyphen/>
        <w:t>ределялось законом от 24 ноября 1866 г. За этими крестьянами закреплялись существующие наделы. Однако они не могли превышать 8 десятин на ревизскую душу в малоземельных уездах и 15 десятин — в многоземельных. Средний душевой надел практически не изменился и составлял 5,2 десятины. Государственные крестьяне были объявлены собственниками наделов. Однако земля оставалась лишь в их пользовании, за что они должны были, как и прежде, вносить в казну оброчную подать. Размер этой подати на душу составлял более 3,7 рубля. Обязательный выкуп казенных наделов был предусмотрен только двадцать лет спустя. Государственные крестьяне, как и бывшие удельные, передавались в ведение  уездных и губернских учреждений. Они уравнивались в правах с другими категориями сельского населения.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Известно, что в государственной деревне основную массу составляли нерусские крестьяне. Они получили земли гораздо меньше, чем русские государственные крестьяне. Так, русские земледельцы получили в среднем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по 6,4 десятины на ревизскую душу, мордовские и удмуртские — по 6 десятин, марийские  по 5,7 десятины, чувашские — по 5, татарские — по 4,7 десятины. Да и Аналоговое бремя среди них распределялось весьма неравномерно. Больше всего налогов с одной десятины  земли заплатили татарские, затем русские, Чувашские, марийские и мордовские крестьяне. Государственные нерусские крестьяне северных и восточных уездов Казанской губернии лишились значительной части лесных угодий.</w:t>
      </w:r>
    </w:p>
    <w:p w:rsidR="00014D38" w:rsidRPr="00014D38" w:rsidRDefault="00014D38" w:rsidP="00014D3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77" w:right="10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color w:val="000000"/>
          <w:sz w:val="28"/>
          <w:szCs w:val="28"/>
        </w:rPr>
        <w:t>Итоги аграрных преобразований в помещичьей, государственной и удельной деревне, таким образом, во многом были различны. Бывшие государственные крестьяне получили больше земли, чем бывшие удельные, а. тем более — помещичьи крестьяне. В государственной деревне оброчные платежи были намного ниже выкуп</w:t>
      </w:r>
      <w:r w:rsidRPr="00014D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ных </w:t>
      </w:r>
      <w:r w:rsidRPr="00014D38">
        <w:rPr>
          <w:rFonts w:ascii="Times New Roman" w:hAnsi="Times New Roman" w:cs="Times New Roman"/>
          <w:color w:val="000000"/>
          <w:sz w:val="28"/>
          <w:szCs w:val="28"/>
        </w:rPr>
        <w:t>платежей помещикам и уделу.</w:t>
      </w:r>
    </w:p>
    <w:p w:rsidR="00014D38" w:rsidRPr="00014D38" w:rsidRDefault="00014D38" w:rsidP="00014D38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014D38" w:rsidRPr="00014D38" w:rsidRDefault="00014D38" w:rsidP="00014D3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b/>
          <w:bCs/>
          <w:sz w:val="28"/>
          <w:szCs w:val="28"/>
        </w:rPr>
        <w:t>Крестьянское движение в ответ на реформы 60-х гг.</w:t>
      </w:r>
    </w:p>
    <w:p w:rsidR="00014D38" w:rsidRP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 xml:space="preserve">В 60-е гг.  XIX </w:t>
      </w:r>
      <w:proofErr w:type="gramStart"/>
      <w:r w:rsidRPr="00014D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4D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14D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4D38">
        <w:rPr>
          <w:rFonts w:ascii="Times New Roman" w:hAnsi="Times New Roman" w:cs="Times New Roman"/>
          <w:sz w:val="28"/>
          <w:szCs w:val="28"/>
        </w:rPr>
        <w:t xml:space="preserve"> России продолжалось крестьянское движение, ко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торое проявлялось в самых различных формах: волнениях, выступлениях и даже восстаниях в отдельных районах страны, что свидетельствовало о не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довольстве крестьян своим правовым  и  хозяйственным  положением.  Пик крестьянского движения пришелся на 1861 г.,  т.е.  на начальный период проведения реформы 19 февраля 1861 г. За первые пять месяцев этого го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да в России произошло 1340 крестьянских выступлений, подавляющая часть которых приходится на весенние месяцы.</w:t>
      </w:r>
    </w:p>
    <w:p w:rsidR="00014D38" w:rsidRP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>Одним из основных районов значительного усиления крестьянского дви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жения весной 1861 г. стала Ка</w:t>
      </w:r>
      <w:r w:rsidR="005A27D3">
        <w:rPr>
          <w:rFonts w:ascii="Times New Roman" w:hAnsi="Times New Roman" w:cs="Times New Roman"/>
          <w:sz w:val="28"/>
          <w:szCs w:val="28"/>
        </w:rPr>
        <w:t>занская губерния</w:t>
      </w:r>
      <w:proofErr w:type="gramStart"/>
      <w:r w:rsidR="005A27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A27D3">
        <w:rPr>
          <w:rFonts w:ascii="Times New Roman" w:hAnsi="Times New Roman" w:cs="Times New Roman"/>
          <w:sz w:val="28"/>
          <w:szCs w:val="28"/>
        </w:rPr>
        <w:t xml:space="preserve">  К</w:t>
      </w:r>
      <w:r w:rsidRPr="00014D38">
        <w:rPr>
          <w:rFonts w:ascii="Times New Roman" w:hAnsi="Times New Roman" w:cs="Times New Roman"/>
          <w:sz w:val="28"/>
          <w:szCs w:val="28"/>
        </w:rPr>
        <w:t xml:space="preserve">рестьяне стихийно стали отказываться от выполнения барщинных и оброчных повинностей, от подчинения помещикам и т.д. В марте 1861 г., сразу же после объявления реформы, помещичьи крестьяне нескольких деревень </w:t>
      </w:r>
      <w:proofErr w:type="spellStart"/>
      <w:r w:rsidRPr="00014D38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Pr="00014D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4D38">
        <w:rPr>
          <w:rFonts w:ascii="Times New Roman" w:hAnsi="Times New Roman" w:cs="Times New Roman"/>
          <w:sz w:val="28"/>
          <w:szCs w:val="28"/>
        </w:rPr>
        <w:t>Свияжского</w:t>
      </w:r>
      <w:proofErr w:type="spellEnd"/>
      <w:r w:rsidRPr="00014D38">
        <w:rPr>
          <w:rFonts w:ascii="Times New Roman" w:hAnsi="Times New Roman" w:cs="Times New Roman"/>
          <w:sz w:val="28"/>
          <w:szCs w:val="28"/>
        </w:rPr>
        <w:t>, Спасского уездов отказались от вы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полнения работ. Всего за три весенних месяца в Казанской губернии про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изошло 75 выступлений крестьян.</w:t>
      </w:r>
    </w:p>
    <w:p w:rsidR="00014D38" w:rsidRP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 xml:space="preserve">Постепенно приобретая размах и остроту, крестьянское движение переросло в восстание, центром которого стало село Бездна Спасского уезда. В начале апреля </w:t>
      </w:r>
      <w:proofErr w:type="spellStart"/>
      <w:r w:rsidRPr="00014D38">
        <w:rPr>
          <w:rFonts w:ascii="Times New Roman" w:hAnsi="Times New Roman" w:cs="Times New Roman"/>
          <w:sz w:val="28"/>
          <w:szCs w:val="28"/>
        </w:rPr>
        <w:t>безднинские</w:t>
      </w:r>
      <w:proofErr w:type="spellEnd"/>
      <w:r w:rsidRPr="00014D38">
        <w:rPr>
          <w:rFonts w:ascii="Times New Roman" w:hAnsi="Times New Roman" w:cs="Times New Roman"/>
          <w:sz w:val="28"/>
          <w:szCs w:val="28"/>
        </w:rPr>
        <w:t xml:space="preserve"> крестьяне выразили свое недовольство Поло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жениями 19 февраля. Пытаясь получить ответ, они обращались и к управля</w:t>
      </w:r>
      <w:r w:rsidRPr="00014D38">
        <w:rPr>
          <w:rFonts w:ascii="Times New Roman" w:hAnsi="Times New Roman" w:cs="Times New Roman"/>
          <w:sz w:val="28"/>
          <w:szCs w:val="28"/>
        </w:rPr>
        <w:softHyphen/>
        <w:t xml:space="preserve">ющему имением Мусина-Пушкина, и к попу, и к фельдшеру, и к конторщику. Однако никто  из них волю не вычитал,  а говорил, "что надо оставаться по-прежнему во власти помещика еще два года".  Тогда </w:t>
      </w:r>
      <w:proofErr w:type="spellStart"/>
      <w:r w:rsidRPr="00014D38">
        <w:rPr>
          <w:rFonts w:ascii="Times New Roman" w:hAnsi="Times New Roman" w:cs="Times New Roman"/>
          <w:sz w:val="28"/>
          <w:szCs w:val="28"/>
        </w:rPr>
        <w:t>безднинцы</w:t>
      </w:r>
      <w:proofErr w:type="spellEnd"/>
      <w:r w:rsidRPr="00014D38">
        <w:rPr>
          <w:rFonts w:ascii="Times New Roman" w:hAnsi="Times New Roman" w:cs="Times New Roman"/>
          <w:sz w:val="28"/>
          <w:szCs w:val="28"/>
        </w:rPr>
        <w:t xml:space="preserve"> обрати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лись  к  своему односельчанину,  грамотному крестьянину Антону Петрову (Сидорову), который стал толковать "Положения" в духе крестьянских ча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яний. Впоследствии  он  рассказывал  на суде: "Я всем приходящим ко мне стал объявлять, что крестьяне вольные, говорил им, чтобы они не слуша</w:t>
      </w:r>
      <w:r w:rsidRPr="00014D38">
        <w:rPr>
          <w:rFonts w:ascii="Times New Roman" w:hAnsi="Times New Roman" w:cs="Times New Roman"/>
          <w:sz w:val="28"/>
          <w:szCs w:val="28"/>
        </w:rPr>
        <w:softHyphen/>
        <w:t xml:space="preserve">ли помещиков и начальствующих властей, приказывал крестьянам не ходить на барщину,  не платить оброков,  не давать подводы. </w:t>
      </w:r>
      <w:r w:rsidRPr="00014D38">
        <w:rPr>
          <w:rFonts w:ascii="Times New Roman" w:hAnsi="Times New Roman" w:cs="Times New Roman"/>
          <w:sz w:val="28"/>
          <w:szCs w:val="28"/>
        </w:rPr>
        <w:lastRenderedPageBreak/>
        <w:t>Толковал, что вся земля принадлежит крестьянам,  а помещику остается только одна треть". Слухи о "настоящей воле" Антона Петрова быстро распространились по со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седним  селениям.  Крестьяне отказывались исполнять барщину,  вырубали помещичьи леса,  угоняли господский скот.  Только в Спасском  уезде  в восстании приняли участие крестьяне 75 населенных пунктов.</w:t>
      </w:r>
    </w:p>
    <w:p w:rsidR="00014D38" w:rsidRP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>Популярность Антона Петрова росла с каждым днем. Он рассылал по ок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ружающим селам и деревням своих соратников, чтобы собрать в Бездну как можно больше крестьян. Среди его помощников выделялись Василий Гри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горьев, Николай Михайлов, Андрей Никифоров и др. Антон Петров призывал крестьян не бояться войск. События приобретали напряженный и острый характер. Среди тысяч крестьян, стекавшихся в Бездну и окрестные деревни, раздавались призывы: "резать, вешать, рубить дворян топорами". Мно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 xml:space="preserve">гие помещики, опасаясь новой </w:t>
      </w:r>
      <w:proofErr w:type="gramStart"/>
      <w:r w:rsidRPr="00014D38">
        <w:rPr>
          <w:rFonts w:ascii="Times New Roman" w:hAnsi="Times New Roman" w:cs="Times New Roman"/>
          <w:sz w:val="28"/>
          <w:szCs w:val="28"/>
        </w:rPr>
        <w:t>пугачевщины</w:t>
      </w:r>
      <w:proofErr w:type="gramEnd"/>
      <w:r w:rsidRPr="00014D38">
        <w:rPr>
          <w:rFonts w:ascii="Times New Roman" w:hAnsi="Times New Roman" w:cs="Times New Roman"/>
          <w:sz w:val="28"/>
          <w:szCs w:val="28"/>
        </w:rPr>
        <w:t>, в ужасе бежали из района восс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тания в Казань.</w:t>
      </w:r>
    </w:p>
    <w:p w:rsidR="00014D38" w:rsidRP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>Для подавления "бунтующих" в Спасский уезд срочно выехал гене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рал-майор Апраксин, направленный ранее в Казанскую губернию для надзо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ра за проведением реформы. Прибыв 11 апреля в Бездну с 12 ротами пехо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ты и двумя орудиями, Апраксин потребовал выдать Антона Петрова. Крестьяне ответили решительным отказом. На другой день, 12 апреля, ге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нерал-майор вновь вернулся в Бездну, где к тому времени собралось свы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ше пяти тысяч крестьян, и повторил свое требование. Однако на все уго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воры священников и властей крестьяне кричали: "Воля! Воля!". Получив отказ, Апраксин отдал приказ о расстреле безоружной толпы, которая после четвертого залпа обратилась в бегство.</w:t>
      </w:r>
    </w:p>
    <w:p w:rsidR="00014D38" w:rsidRP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>Восстание в Бездне было подавлено. Многих крестьян, искавших насто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ящую волю, расстреляли. По официальным данным было убито 51 и ранено 77, однако фактически от расстрела пало около 350 человек. Многие умерли от ран позднее, боясь обращаться к властям. Большое количество крестьян было наказано розгами и сослано. Антон Петров был схвачен и расстрелян по приговору военно-полевого суда.</w:t>
      </w:r>
    </w:p>
    <w:p w:rsidR="00014D38" w:rsidRDefault="00014D38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>После подавления восстания в Бездне крестьянское движение не прек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ратилось. Крестьяне по-прежнему отказывались от барщины, рубили поме</w:t>
      </w:r>
      <w:r w:rsidRPr="00014D38">
        <w:rPr>
          <w:rFonts w:ascii="Times New Roman" w:hAnsi="Times New Roman" w:cs="Times New Roman"/>
          <w:sz w:val="28"/>
          <w:szCs w:val="28"/>
        </w:rPr>
        <w:softHyphen/>
        <w:t>щичьи леса. Например, в апреле-мае 1861 г. в Казанской губернии прои</w:t>
      </w:r>
      <w:r w:rsidRPr="00014D38">
        <w:rPr>
          <w:rFonts w:ascii="Times New Roman" w:hAnsi="Times New Roman" w:cs="Times New Roman"/>
          <w:sz w:val="28"/>
          <w:szCs w:val="28"/>
        </w:rPr>
        <w:softHyphen/>
        <w:t xml:space="preserve">зошло 53 выступления (Спасский, </w:t>
      </w:r>
      <w:proofErr w:type="spellStart"/>
      <w:r w:rsidRPr="00014D38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014D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4D38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014D38">
        <w:rPr>
          <w:rFonts w:ascii="Times New Roman" w:hAnsi="Times New Roman" w:cs="Times New Roman"/>
          <w:sz w:val="28"/>
          <w:szCs w:val="28"/>
        </w:rPr>
        <w:t>, Казанский уезды), значительная часть которых была подавлена с помощью военных команд. Эти выступления отличались массовостью, большей решимостью, стойкостью и упорством крестьян.</w:t>
      </w:r>
    </w:p>
    <w:p w:rsidR="005A27D3" w:rsidRPr="00014D38" w:rsidRDefault="005A27D3" w:rsidP="005A27D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D38">
        <w:rPr>
          <w:rFonts w:ascii="Times New Roman" w:hAnsi="Times New Roman" w:cs="Times New Roman"/>
          <w:sz w:val="28"/>
          <w:szCs w:val="28"/>
        </w:rPr>
        <w:t>С начала 70-х гг. XIX в. крестьянское движение резко пошло на спад, который свидетельствовал о том, что в целом крестьяне приняли аграрные реформы 60-х гг., которые все же улучшили их правовое и хозяйственное положение. Все это позволило правительству в определенной мере снять социальную напряженность в деревне.</w:t>
      </w:r>
    </w:p>
    <w:p w:rsidR="005A27D3" w:rsidRDefault="005A27D3" w:rsidP="00014D3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1CD7" w:rsidRPr="00014D38" w:rsidRDefault="00321CD7" w:rsidP="00014D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21CD7" w:rsidRPr="00014D38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1CD7"/>
    <w:rsid w:val="00014D38"/>
    <w:rsid w:val="00285ECF"/>
    <w:rsid w:val="00321CD7"/>
    <w:rsid w:val="003A3C43"/>
    <w:rsid w:val="00406187"/>
    <w:rsid w:val="005A27D3"/>
    <w:rsid w:val="00795B5B"/>
    <w:rsid w:val="00947119"/>
    <w:rsid w:val="00CF170B"/>
    <w:rsid w:val="00E31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D7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4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2020-03-20T17:53:00Z</dcterms:created>
  <dcterms:modified xsi:type="dcterms:W3CDTF">2020-04-15T13:57:00Z</dcterms:modified>
</cp:coreProperties>
</file>